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7CF3A3F6"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4-05-28T00:00:00Z">
                  <w:dateFormat w:val="d. MMMM yyyy"/>
                  <w:lid w:val="de-DE"/>
                  <w:storeMappedDataAs w:val="dateTime"/>
                  <w:calendar w:val="gregorian"/>
                </w:date>
              </w:sdtPr>
              <w:sdtContent>
                <w:r w:rsidR="008B19EE">
                  <w:rPr>
                    <w:rStyle w:val="Dokumentdatum"/>
                  </w:rPr>
                  <w:t>28. Mai 2024</w:t>
                </w:r>
              </w:sdtContent>
            </w:sdt>
          </w:p>
        </w:tc>
      </w:tr>
      <w:tr w:rsidR="00484F7A" w:rsidRPr="00D5446F" w14:paraId="74B4A66D" w14:textId="77777777" w:rsidTr="00752C8E">
        <w:trPr>
          <w:trHeight w:hRule="exact" w:val="1616"/>
        </w:trPr>
        <w:tc>
          <w:tcPr>
            <w:tcW w:w="7359" w:type="dxa"/>
            <w:tcMar>
              <w:top w:w="289" w:type="dxa"/>
              <w:bottom w:w="1083" w:type="dxa"/>
            </w:tcMar>
          </w:tcPr>
          <w:p w14:paraId="4D4BEC4A" w14:textId="4FB82067" w:rsidR="00484F7A" w:rsidRPr="00D5446F" w:rsidRDefault="00484F7A" w:rsidP="00484F7A">
            <w:pPr>
              <w:pStyle w:val="Betreff"/>
            </w:pPr>
            <w:r>
              <w:rPr>
                <w:rFonts w:eastAsia="Arial" w:cs="Arial"/>
              </w:rPr>
              <w:t xml:space="preserve">FeuerTrutz 2024: GEZE </w:t>
            </w:r>
            <w:r>
              <w:t>zeigt Top-Lösungen für Brandschutz und Automatisierung</w:t>
            </w:r>
          </w:p>
        </w:tc>
      </w:tr>
    </w:tbl>
    <w:p w14:paraId="34C5990B" w14:textId="25BCB4C3" w:rsidR="00484F7A" w:rsidRPr="00AF5C3F" w:rsidRDefault="00484F7A" w:rsidP="00484F7A">
      <w:pPr>
        <w:pStyle w:val="berschrift1"/>
        <w:rPr>
          <w:lang w:val="de-DE"/>
        </w:rPr>
      </w:pPr>
      <w:r>
        <w:rPr>
          <w:lang w:val="de-DE"/>
        </w:rPr>
        <w:t>Auch in diesem Jahr präsentiert GEZE auf der internationalen Fachmesse für vorbeugenden Brandschutz FeuerTrutz in Nürnberg Top-Lösungen für Brandschutz und Automatisierung. Am 26. und 27. Juni zeigt das Unternehmen aus Leonberg am Stand 4-339 (Halle 4) Innovationen im Bereich</w:t>
      </w:r>
      <w:r w:rsidR="00696BAE">
        <w:rPr>
          <w:lang w:val="de-DE"/>
        </w:rPr>
        <w:t xml:space="preserve"> des</w:t>
      </w:r>
      <w:r>
        <w:rPr>
          <w:lang w:val="de-DE"/>
        </w:rPr>
        <w:t xml:space="preserve"> </w:t>
      </w:r>
      <w:r w:rsidR="00696BAE">
        <w:rPr>
          <w:lang w:val="de-DE"/>
        </w:rPr>
        <w:t>vorbeugende</w:t>
      </w:r>
      <w:r w:rsidR="00B008CF">
        <w:rPr>
          <w:lang w:val="de-DE"/>
        </w:rPr>
        <w:t>n</w:t>
      </w:r>
      <w:r w:rsidR="00696BAE">
        <w:rPr>
          <w:lang w:val="de-DE"/>
        </w:rPr>
        <w:t xml:space="preserve"> Brandschutzes</w:t>
      </w:r>
      <w:r>
        <w:rPr>
          <w:lang w:val="de-DE"/>
        </w:rPr>
        <w:t xml:space="preserve"> und zur Verbesserung von Nachhaltigkeit und </w:t>
      </w:r>
      <w:r w:rsidR="00696BAE">
        <w:rPr>
          <w:lang w:val="de-DE"/>
        </w:rPr>
        <w:t xml:space="preserve">Energieverbrauch von Gebäuden </w:t>
      </w:r>
      <w:r>
        <w:rPr>
          <w:lang w:val="de-DE"/>
        </w:rPr>
        <w:t xml:space="preserve">dank Automatisierung und Vernetzung. </w:t>
      </w:r>
    </w:p>
    <w:p w14:paraId="1B8CFCDC" w14:textId="77777777" w:rsidR="00484F7A" w:rsidRDefault="00484F7A" w:rsidP="00484F7A"/>
    <w:p w14:paraId="0ACD50CD" w14:textId="1C5E3B77" w:rsidR="00484F7A" w:rsidRDefault="00484F7A" w:rsidP="00484F7A">
      <w:r>
        <w:t xml:space="preserve">Nachhaltigkeit und eine effiziente Nutzung von Energie stehen bei der Realisierung lebenswerter Gebäude zunehmend im Mittelpunkt. Darunter darf jedoch der Brandschutz nicht vernachlässigt werden. </w:t>
      </w:r>
      <w:r w:rsidR="00435DE0">
        <w:t xml:space="preserve">Eine </w:t>
      </w:r>
      <w:r>
        <w:t>Automatisierung und Vernetzung der Gebäudetechnik helfen</w:t>
      </w:r>
      <w:r w:rsidR="00435DE0">
        <w:t>,</w:t>
      </w:r>
      <w:r>
        <w:t xml:space="preserve"> </w:t>
      </w:r>
      <w:r w:rsidR="00435DE0">
        <w:t xml:space="preserve">gesetzliche </w:t>
      </w:r>
      <w:r>
        <w:t xml:space="preserve">Anforderungen </w:t>
      </w:r>
      <w:r w:rsidR="00696BAE">
        <w:t>aber auch</w:t>
      </w:r>
      <w:r w:rsidR="00435DE0">
        <w:t xml:space="preserve"> Nachhaltigkeitsziele </w:t>
      </w:r>
      <w:r>
        <w:t xml:space="preserve">zu </w:t>
      </w:r>
      <w:proofErr w:type="gramStart"/>
      <w:r w:rsidR="00435DE0">
        <w:t>realisieren</w:t>
      </w:r>
      <w:proofErr w:type="gramEnd"/>
      <w:r w:rsidR="00696BAE">
        <w:t xml:space="preserve"> ohne den Komfort im Gebäude zu verlieren</w:t>
      </w:r>
      <w:r>
        <w:t xml:space="preserve">. Dazu stellt GEZE auf der FeuerTrutz unter anderem die Vernetzungslösung myGEZE Control mit dem dafür optimierten Visualisierungssystem myGEZE Visu vor. </w:t>
      </w:r>
      <w:r w:rsidR="00435DE0">
        <w:t xml:space="preserve">Weitere </w:t>
      </w:r>
      <w:r>
        <w:t>Produkt-Highlights</w:t>
      </w:r>
      <w:r w:rsidR="00435DE0">
        <w:t xml:space="preserve"> </w:t>
      </w:r>
      <w:r>
        <w:t>sind der elektromechanische Drehtürantrieb Powerturn F/R, der Türschließer TS 5000 Soft</w:t>
      </w:r>
      <w:r w:rsidR="00740FA4">
        <w:t>C</w:t>
      </w:r>
      <w:r>
        <w:t>lose sowie die kompakte RWA-Zentrale MBZ 300 N8.</w:t>
      </w:r>
    </w:p>
    <w:p w14:paraId="01A189E4" w14:textId="77777777" w:rsidR="00484F7A" w:rsidRPr="00BB7758" w:rsidRDefault="00484F7A" w:rsidP="00484F7A">
      <w:pPr>
        <w:pStyle w:val="berschrift1"/>
        <w:rPr>
          <w:lang w:val="de-DE"/>
        </w:rPr>
      </w:pPr>
      <w:r w:rsidRPr="00BB7758">
        <w:rPr>
          <w:lang w:val="de-DE"/>
        </w:rPr>
        <w:t>myGEZE Control</w:t>
      </w:r>
      <w:r>
        <w:rPr>
          <w:lang w:val="de-DE"/>
        </w:rPr>
        <w:t xml:space="preserve"> + Visu</w:t>
      </w:r>
      <w:r w:rsidRPr="00BB7758">
        <w:rPr>
          <w:lang w:val="de-DE"/>
        </w:rPr>
        <w:t xml:space="preserve">: </w:t>
      </w:r>
      <w:r>
        <w:rPr>
          <w:lang w:val="de-DE"/>
        </w:rPr>
        <w:t>Automatisierte und optimierte Gebäudeabläufe</w:t>
      </w:r>
    </w:p>
    <w:p w14:paraId="2D3392E5" w14:textId="01BC8793" w:rsidR="00484F7A" w:rsidRDefault="00484F7A" w:rsidP="00484F7A">
      <w:r>
        <w:t>Eine Vernetzungslösung der nächsten Generation in der Tür-, Fenster- und Sicherheitstechnik bietet die Vernetzungslösung myGEZE Control. Dank des offenen Standards BACnet kann die modulare Plattform in verschiedenste Bereiche des Gebäudemanagements integriert werden. Mit Hilfe der automatisierten Abläufe von myGEZE Control ist eine komfortable und sichere sowie zentrale Überwachung des Gebäudebetriebs möglich,</w:t>
      </w:r>
      <w:r w:rsidR="00696BAE">
        <w:t xml:space="preserve"> der</w:t>
      </w:r>
      <w:r>
        <w:t xml:space="preserve"> zudem</w:t>
      </w:r>
      <w:r w:rsidR="00696BAE">
        <w:t xml:space="preserve"> sowohl hinsichtlich des Energieverbrauchs als auch des Komforts und der Sicherheit optimiert werden kann</w:t>
      </w:r>
      <w:r>
        <w:t xml:space="preserve">. Zur </w:t>
      </w:r>
      <w:r w:rsidRPr="00BD4B96">
        <w:rPr>
          <w:color w:val="000000" w:themeColor="text1"/>
        </w:rPr>
        <w:t xml:space="preserve">Erweiterung </w:t>
      </w:r>
      <w:r>
        <w:rPr>
          <w:color w:val="000000" w:themeColor="text1"/>
        </w:rPr>
        <w:t>kann myGEZE Visu</w:t>
      </w:r>
      <w:r w:rsidRPr="00BD4B96">
        <w:rPr>
          <w:color w:val="000000" w:themeColor="text1"/>
        </w:rPr>
        <w:t xml:space="preserve"> als </w:t>
      </w:r>
      <w:r>
        <w:t xml:space="preserve">Visualisierungs- &amp; Bedienoberfläche eingesetzt werden. Mit dem Visualisierungssystem </w:t>
      </w:r>
      <w:r>
        <w:rPr>
          <w:bCs/>
        </w:rPr>
        <w:t xml:space="preserve">können Daten und Informationen aus dem gesamten </w:t>
      </w:r>
      <w:proofErr w:type="gramStart"/>
      <w:r>
        <w:rPr>
          <w:bCs/>
        </w:rPr>
        <w:t>GEZE Produktportfolio</w:t>
      </w:r>
      <w:proofErr w:type="gramEnd"/>
      <w:r>
        <w:rPr>
          <w:bCs/>
        </w:rPr>
        <w:t xml:space="preserve"> nutzbar gemacht und Tür-, Fenster- und Sicherheitstechnik bedient werden</w:t>
      </w:r>
      <w:r w:rsidR="008B19EE">
        <w:rPr>
          <w:bCs/>
        </w:rPr>
        <w:t>.</w:t>
      </w:r>
    </w:p>
    <w:p w14:paraId="2E973555" w14:textId="77777777" w:rsidR="00484F7A" w:rsidRDefault="00484F7A" w:rsidP="00484F7A"/>
    <w:p w14:paraId="79E5D08F" w14:textId="77777777" w:rsidR="00484F7A" w:rsidRDefault="00484F7A" w:rsidP="00484F7A">
      <w:r>
        <w:rPr>
          <w:b/>
        </w:rPr>
        <w:t>Der Türschließer für herausfordernde Bedingungen: der TS 5000 SoftClose</w:t>
      </w:r>
    </w:p>
    <w:p w14:paraId="007EFBDF" w14:textId="77777777" w:rsidR="00484F7A" w:rsidRDefault="00484F7A" w:rsidP="00484F7A">
      <w:r>
        <w:t xml:space="preserve">Für anspruchsvolle Umgebungen ist der Türschließer TS 5000 SoftClose eine elegante Lösung. Auch bei Wind und Sog oder bei wechselnden Druckverhältnissen in Schleusen und Treppenhäusern schließt der Gleitschienentürschließer einflügelige Türen geräuscharm und sicher. Die Schließkraft kann stufenlos eingestellt und die Schließgeschwindigkeit individuell angepasst werden. Dank der Rauchschaltzentrale RSZ 7 lassen sich mit dem TS 5000 SoftClose auch höchste Anforderungen an den Brandschutz in herausfordernden Einbausituationen realisieren. </w:t>
      </w:r>
      <w:bookmarkStart w:id="0" w:name="_heading=h.ugyci7paxxcw" w:colFirst="0" w:colLast="0"/>
      <w:bookmarkEnd w:id="0"/>
    </w:p>
    <w:p w14:paraId="229143C0" w14:textId="77777777" w:rsidR="00484F7A" w:rsidRDefault="00484F7A" w:rsidP="00484F7A"/>
    <w:p w14:paraId="39E0D6E5" w14:textId="77777777" w:rsidR="00484F7A" w:rsidRPr="00AF5C3F" w:rsidRDefault="00484F7A" w:rsidP="00484F7A">
      <w:r>
        <w:t xml:space="preserve">Weitere Highlights im Bereich des Brandschutzes sind der </w:t>
      </w:r>
      <w:r w:rsidRPr="00AF5C3F">
        <w:rPr>
          <w:b/>
          <w:bCs/>
        </w:rPr>
        <w:t>Powerturn F/R und die RWA-Zentrale MBZ 300 N8</w:t>
      </w:r>
      <w:r>
        <w:t xml:space="preserve">. Der Drehtürantrieb für Feuer- und Rauchschutztüren Powerturn F/R erfüllt höchste Brandschutzanforderungen. Die Smart swing-Funktion ermöglicht ein leichtes manuelles Öffnen der Tür und dank einer integrierten Rauchschaltzentrale schließt die Tür im Brandfall selbstständig. Die kompakte </w:t>
      </w:r>
      <w:r w:rsidRPr="00AF5C3F">
        <w:t>RWA-Zentrale MBZ 300 N8</w:t>
      </w:r>
      <w:r>
        <w:t xml:space="preserve"> ist optimiert für den Einsatz in kleinen und mittelgroßen Gebäuden und Treppenhäusern. Die RWA-Zentrale ist schnell installiert und einfach in Betrieb genommen und unterstützt flexibel die Steuerung kleiner Rauch- und Wärmeabzugsanlagen. </w:t>
      </w:r>
    </w:p>
    <w:p w14:paraId="01A0F2BD" w14:textId="77777777" w:rsidR="00484F7A" w:rsidRDefault="00484F7A" w:rsidP="00484F7A"/>
    <w:p w14:paraId="168CE8DF" w14:textId="18DEAD3F" w:rsidR="00484F7A" w:rsidRDefault="00484F7A" w:rsidP="00484F7A">
      <w:pPr>
        <w:rPr>
          <w:bCs/>
        </w:rPr>
      </w:pPr>
      <w:r>
        <w:t xml:space="preserve">Zur Rauchableitung auch in engen Treppenhäusern dient die kompakte </w:t>
      </w:r>
      <w:r>
        <w:rPr>
          <w:b/>
        </w:rPr>
        <w:t>THZ N4</w:t>
      </w:r>
      <w:r>
        <w:rPr>
          <w:bCs/>
        </w:rPr>
        <w:t xml:space="preserve">, mit der bis zu 4 Fensterantriebe wie der GEZE </w:t>
      </w:r>
      <w:proofErr w:type="spellStart"/>
      <w:r>
        <w:rPr>
          <w:bCs/>
        </w:rPr>
        <w:t>Slimchain</w:t>
      </w:r>
      <w:proofErr w:type="spellEnd"/>
      <w:r>
        <w:rPr>
          <w:bCs/>
        </w:rPr>
        <w:t xml:space="preserve"> Kettenantrieb betrieben werden können</w:t>
      </w:r>
      <w:r>
        <w:rPr>
          <w:b/>
        </w:rPr>
        <w:t xml:space="preserve">. </w:t>
      </w:r>
      <w:r>
        <w:rPr>
          <w:bCs/>
        </w:rPr>
        <w:t>Die Treppenhauszentrale ermöglicht höchste Flexibilität durch umfangreiche</w:t>
      </w:r>
      <w:r w:rsidR="008B19EE">
        <w:rPr>
          <w:bCs/>
        </w:rPr>
        <w:t xml:space="preserve"> </w:t>
      </w:r>
      <w:r>
        <w:rPr>
          <w:bCs/>
        </w:rPr>
        <w:t xml:space="preserve">Parametriermöglichkeiten. Die Variante THZ Comfort N4 bietet zusätzlich ein sehr robustes Metallgehäuse und zusätzlich erhöhte Sicherheit durch einen integrierten, beleuchteten RWA- und Lüftungstaster. </w:t>
      </w:r>
    </w:p>
    <w:p w14:paraId="36CE6CEF" w14:textId="77777777" w:rsidR="00484F7A" w:rsidRDefault="00484F7A" w:rsidP="00484F7A"/>
    <w:p w14:paraId="2835DB77" w14:textId="77777777" w:rsidR="00484F7A" w:rsidRDefault="00484F7A" w:rsidP="00484F7A">
      <w:pPr>
        <w:rPr>
          <w:b/>
        </w:rPr>
      </w:pPr>
    </w:p>
    <w:p w14:paraId="35311CCD" w14:textId="77777777" w:rsidR="00484F7A" w:rsidRDefault="00484F7A" w:rsidP="00484F7A">
      <w:pPr>
        <w:rPr>
          <w:b/>
        </w:rPr>
      </w:pPr>
      <w:r>
        <w:rPr>
          <w:b/>
        </w:rPr>
        <w:t>Diesen Text sowie druckfähiges Bildmaterial finden Sie hier:</w:t>
      </w:r>
    </w:p>
    <w:p w14:paraId="15BE67F8" w14:textId="6A236CFD" w:rsidR="006B111C" w:rsidRPr="008556F1" w:rsidRDefault="008556F1" w:rsidP="00095819">
      <w:pPr>
        <w:rPr>
          <w:rFonts w:cs="Arial"/>
          <w:color w:val="172B4D"/>
          <w:shd w:val="clear" w:color="auto" w:fill="FFFFFF"/>
        </w:rPr>
      </w:pPr>
      <w:hyperlink r:id="rId9" w:history="1">
        <w:r w:rsidRPr="008556F1">
          <w:rPr>
            <w:rStyle w:val="Hyperlink"/>
            <w:rFonts w:cs="Arial"/>
            <w:shd w:val="clear" w:color="auto" w:fill="FFFFFF"/>
          </w:rPr>
          <w:t>https://www.geze.de/de/newsroom/highlights-zu-brandschutz-und-automatisierung-auf-der-feuertrutz-2024</w:t>
        </w:r>
      </w:hyperlink>
      <w:r w:rsidRPr="008556F1">
        <w:rPr>
          <w:rFonts w:cs="Arial"/>
          <w:color w:val="172B4D"/>
          <w:shd w:val="clear" w:color="auto" w:fill="FFFFFF"/>
        </w:rPr>
        <w:t> </w:t>
      </w:r>
      <w:r w:rsidRPr="008556F1">
        <w:rPr>
          <w:rFonts w:cs="Arial"/>
          <w:color w:val="172B4D"/>
          <w:shd w:val="clear" w:color="auto" w:fill="FFFFFF"/>
        </w:rPr>
        <w:t xml:space="preserve"> </w:t>
      </w:r>
    </w:p>
    <w:p w14:paraId="35846FEB" w14:textId="77777777" w:rsidR="008556F1" w:rsidRDefault="008556F1" w:rsidP="00095819">
      <w:pPr>
        <w:rPr>
          <w:rFonts w:ascii="Segoe UI" w:hAnsi="Segoe UI" w:cs="Segoe UI"/>
          <w:color w:val="172B4D"/>
          <w:sz w:val="21"/>
          <w:szCs w:val="21"/>
          <w:shd w:val="clear" w:color="auto" w:fill="FFFFFF"/>
        </w:rPr>
      </w:pPr>
    </w:p>
    <w:p w14:paraId="39641B47" w14:textId="77777777" w:rsidR="008556F1" w:rsidRPr="00B008CF" w:rsidRDefault="008556F1" w:rsidP="00095819"/>
    <w:p w14:paraId="0A03B12A" w14:textId="77777777" w:rsidR="006B111C" w:rsidRPr="00B008CF" w:rsidRDefault="006B111C" w:rsidP="006B111C">
      <w:pPr>
        <w:rPr>
          <w:b/>
        </w:rPr>
      </w:pPr>
      <w:r w:rsidRPr="00B008CF">
        <w:rPr>
          <w:b/>
        </w:rPr>
        <w:t xml:space="preserve">ÜBER GEZE </w:t>
      </w:r>
    </w:p>
    <w:p w14:paraId="4AB03C00" w14:textId="77777777" w:rsidR="00EC628A"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160 Jahren </w:t>
      </w:r>
      <w:r>
        <w:t>herausragende Ergebnisse, die Gebäude lebenswert machen.</w:t>
      </w:r>
    </w:p>
    <w:p w14:paraId="59AAF271" w14:textId="7DF680B9" w:rsidR="008F511E" w:rsidRPr="00B008CF" w:rsidRDefault="00EC628A" w:rsidP="00095819">
      <w:r>
        <w:t>Weltweit arbeiten bei GEZE mehr als 3.</w:t>
      </w:r>
      <w:r w:rsidR="00176224">
        <w:t>000</w:t>
      </w:r>
      <w:r>
        <w:t xml:space="preserve"> Menschen. GEZE entwickelt und fertigt am Stammsitz in Leonberg. Weitere Fertigungsstätten befinden sich in China, Serbien und der </w:t>
      </w:r>
      <w:r>
        <w:lastRenderedPageBreak/>
        <w:t>Türkei. Mit 37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0E23CBB2" wp14:editId="0E4A1BB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A93C7DC" w14:textId="77777777" w:rsidTr="00454337">
                              <w:trPr>
                                <w:cantSplit/>
                                <w:trHeight w:hRule="exact" w:val="482"/>
                              </w:trPr>
                              <w:tc>
                                <w:tcPr>
                                  <w:tcW w:w="6321" w:type="dxa"/>
                                  <w:tcMar>
                                    <w:bottom w:w="91" w:type="dxa"/>
                                  </w:tcMar>
                                </w:tcPr>
                                <w:p w14:paraId="61508F3B" w14:textId="77777777" w:rsidR="00512C05" w:rsidRPr="002627A3" w:rsidRDefault="007F0435" w:rsidP="00113091">
                                  <w:pPr>
                                    <w:pStyle w:val="KontaktTitel"/>
                                  </w:pPr>
                                  <w:r w:rsidRPr="002627A3">
                                    <w:t>Kontakt</w:t>
                                  </w:r>
                                </w:p>
                              </w:tc>
                            </w:tr>
                            <w:tr w:rsidR="007F0435" w:rsidRPr="008556F1" w14:paraId="0FB0F149" w14:textId="77777777" w:rsidTr="00575AEF">
                              <w:trPr>
                                <w:cantSplit/>
                                <w:trHeight w:hRule="exact" w:val="425"/>
                              </w:trPr>
                              <w:tc>
                                <w:tcPr>
                                  <w:tcW w:w="6321" w:type="dxa"/>
                                </w:tcPr>
                                <w:p w14:paraId="426745AC"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0EE8AFE7"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225321F"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3CBB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A93C7DC" w14:textId="77777777" w:rsidTr="00454337">
                        <w:trPr>
                          <w:cantSplit/>
                          <w:trHeight w:hRule="exact" w:val="482"/>
                        </w:trPr>
                        <w:tc>
                          <w:tcPr>
                            <w:tcW w:w="6321" w:type="dxa"/>
                            <w:tcMar>
                              <w:bottom w:w="91" w:type="dxa"/>
                            </w:tcMar>
                          </w:tcPr>
                          <w:p w14:paraId="61508F3B" w14:textId="77777777" w:rsidR="00512C05" w:rsidRPr="002627A3" w:rsidRDefault="007F0435" w:rsidP="00113091">
                            <w:pPr>
                              <w:pStyle w:val="KontaktTitel"/>
                            </w:pPr>
                            <w:r w:rsidRPr="002627A3">
                              <w:t>Kontakt</w:t>
                            </w:r>
                          </w:p>
                        </w:tc>
                      </w:tr>
                      <w:tr w:rsidR="007F0435" w:rsidRPr="008556F1" w14:paraId="0FB0F149" w14:textId="77777777" w:rsidTr="00575AEF">
                        <w:trPr>
                          <w:cantSplit/>
                          <w:trHeight w:hRule="exact" w:val="425"/>
                        </w:trPr>
                        <w:tc>
                          <w:tcPr>
                            <w:tcW w:w="6321" w:type="dxa"/>
                          </w:tcPr>
                          <w:p w14:paraId="426745AC" w14:textId="77777777" w:rsidR="007F0435" w:rsidRPr="00F15040" w:rsidRDefault="007F0435" w:rsidP="00094A49">
                            <w:pPr>
                              <w:pStyle w:val="Kontakt"/>
                              <w:rPr>
                                <w:lang w:val="en-GB"/>
                              </w:rPr>
                            </w:pPr>
                            <w:bookmarkStart w:id="2"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2"/>
                          </w:p>
                          <w:p w14:paraId="0EE8AFE7"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225321F"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B008CF" w:rsidSect="00D2763B">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DE666" w14:textId="77777777" w:rsidR="00F154C4" w:rsidRDefault="00F154C4" w:rsidP="008D6134">
      <w:pPr>
        <w:spacing w:line="240" w:lineRule="auto"/>
      </w:pPr>
      <w:r>
        <w:separator/>
      </w:r>
    </w:p>
  </w:endnote>
  <w:endnote w:type="continuationSeparator" w:id="0">
    <w:p w14:paraId="1C86CE6A" w14:textId="77777777" w:rsidR="00F154C4" w:rsidRDefault="00F154C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B1DDB"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DD346"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DAFA5"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07DD3" w14:textId="77777777" w:rsidR="00F154C4" w:rsidRDefault="00F154C4" w:rsidP="008D6134">
      <w:pPr>
        <w:spacing w:line="240" w:lineRule="auto"/>
      </w:pPr>
      <w:r>
        <w:separator/>
      </w:r>
    </w:p>
  </w:footnote>
  <w:footnote w:type="continuationSeparator" w:id="0">
    <w:p w14:paraId="7870CB8B" w14:textId="77777777" w:rsidR="00F154C4" w:rsidRDefault="00F154C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F3E52"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8556F1"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C203B5D" w14:textId="77777777" w:rsidTr="00B556B7">
      <w:trPr>
        <w:trHeight w:hRule="exact" w:val="425"/>
      </w:trPr>
      <w:tc>
        <w:tcPr>
          <w:tcW w:w="7359" w:type="dxa"/>
          <w:tcMar>
            <w:top w:w="210" w:type="dxa"/>
            <w:bottom w:w="57" w:type="dxa"/>
          </w:tcMar>
        </w:tcPr>
        <w:p w14:paraId="790BC1E6" w14:textId="02FC002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484F7A" w:rsidRPr="008B572B">
            <w:t>Pressemitteilung</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739439E8"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05-28T00:00:00Z">
                <w:dateFormat w:val="dd.MM.yyyy"/>
                <w:lid w:val="de-DE"/>
                <w:storeMappedDataAs w:val="dateTime"/>
                <w:calendar w:val="gregorian"/>
              </w:date>
            </w:sdtPr>
            <w:sdtContent>
              <w:r w:rsidR="008B19EE">
                <w:t>28.05.2024</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B944DD2"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8556F1"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3"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3"/>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4" w:name="BM_Dokumenttyp"/>
          <w:r w:rsidRPr="008B572B">
            <w:t>Pressemitteilung</w:t>
          </w:r>
          <w:bookmarkEnd w:id="4"/>
        </w:p>
      </w:tc>
    </w:tr>
  </w:tbl>
  <w:p w14:paraId="61B6B4D8"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E09E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4082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944456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25DF7"/>
    <w:rsid w:val="0005443A"/>
    <w:rsid w:val="00062822"/>
    <w:rsid w:val="0008169D"/>
    <w:rsid w:val="00094A49"/>
    <w:rsid w:val="00095819"/>
    <w:rsid w:val="000B02C6"/>
    <w:rsid w:val="00110BB8"/>
    <w:rsid w:val="00113091"/>
    <w:rsid w:val="001261D2"/>
    <w:rsid w:val="00131D40"/>
    <w:rsid w:val="001673EE"/>
    <w:rsid w:val="00176224"/>
    <w:rsid w:val="001F462D"/>
    <w:rsid w:val="002627A3"/>
    <w:rsid w:val="0029378C"/>
    <w:rsid w:val="00295C6C"/>
    <w:rsid w:val="002A2B85"/>
    <w:rsid w:val="002D4EAE"/>
    <w:rsid w:val="003023FF"/>
    <w:rsid w:val="00351CA5"/>
    <w:rsid w:val="00362821"/>
    <w:rsid w:val="003660CB"/>
    <w:rsid w:val="00372112"/>
    <w:rsid w:val="00381993"/>
    <w:rsid w:val="003A1C1B"/>
    <w:rsid w:val="003C69DE"/>
    <w:rsid w:val="003D37C3"/>
    <w:rsid w:val="003F7DD3"/>
    <w:rsid w:val="00420C17"/>
    <w:rsid w:val="00435DE0"/>
    <w:rsid w:val="00454337"/>
    <w:rsid w:val="00484F7A"/>
    <w:rsid w:val="004E1AAA"/>
    <w:rsid w:val="00501A06"/>
    <w:rsid w:val="00512C05"/>
    <w:rsid w:val="00516727"/>
    <w:rsid w:val="00516BED"/>
    <w:rsid w:val="00525290"/>
    <w:rsid w:val="0053157C"/>
    <w:rsid w:val="00546F76"/>
    <w:rsid w:val="00575AEF"/>
    <w:rsid w:val="00590F61"/>
    <w:rsid w:val="005A4E09"/>
    <w:rsid w:val="005A529F"/>
    <w:rsid w:val="0060196E"/>
    <w:rsid w:val="006353D9"/>
    <w:rsid w:val="00650096"/>
    <w:rsid w:val="00661485"/>
    <w:rsid w:val="00696BAE"/>
    <w:rsid w:val="006974F2"/>
    <w:rsid w:val="006B111C"/>
    <w:rsid w:val="00740FA4"/>
    <w:rsid w:val="00742404"/>
    <w:rsid w:val="0074360A"/>
    <w:rsid w:val="00750CB1"/>
    <w:rsid w:val="00752C8E"/>
    <w:rsid w:val="00772A8A"/>
    <w:rsid w:val="00782B4B"/>
    <w:rsid w:val="007C2C48"/>
    <w:rsid w:val="007C61E4"/>
    <w:rsid w:val="007D4F8A"/>
    <w:rsid w:val="007E6F66"/>
    <w:rsid w:val="007F0435"/>
    <w:rsid w:val="00827F38"/>
    <w:rsid w:val="00846FEA"/>
    <w:rsid w:val="008510DC"/>
    <w:rsid w:val="008556F1"/>
    <w:rsid w:val="00863B08"/>
    <w:rsid w:val="00887405"/>
    <w:rsid w:val="008A2F5C"/>
    <w:rsid w:val="008B19EE"/>
    <w:rsid w:val="008B572B"/>
    <w:rsid w:val="008B5ABA"/>
    <w:rsid w:val="008C32F8"/>
    <w:rsid w:val="008D6134"/>
    <w:rsid w:val="008E707F"/>
    <w:rsid w:val="008F0D1C"/>
    <w:rsid w:val="008F511E"/>
    <w:rsid w:val="009149AE"/>
    <w:rsid w:val="00925FCD"/>
    <w:rsid w:val="00980D79"/>
    <w:rsid w:val="0099368D"/>
    <w:rsid w:val="009B16EE"/>
    <w:rsid w:val="00A03805"/>
    <w:rsid w:val="00A13AF3"/>
    <w:rsid w:val="00A2525B"/>
    <w:rsid w:val="00A330C9"/>
    <w:rsid w:val="00A37A65"/>
    <w:rsid w:val="00A9034D"/>
    <w:rsid w:val="00A91680"/>
    <w:rsid w:val="00AA0E6B"/>
    <w:rsid w:val="00AA25C7"/>
    <w:rsid w:val="00AD6CE7"/>
    <w:rsid w:val="00B008CF"/>
    <w:rsid w:val="00B06CCE"/>
    <w:rsid w:val="00B22183"/>
    <w:rsid w:val="00B223C4"/>
    <w:rsid w:val="00B542C6"/>
    <w:rsid w:val="00B556B7"/>
    <w:rsid w:val="00B658BD"/>
    <w:rsid w:val="00BF2B94"/>
    <w:rsid w:val="00C3654A"/>
    <w:rsid w:val="00C405F5"/>
    <w:rsid w:val="00C65692"/>
    <w:rsid w:val="00CD738C"/>
    <w:rsid w:val="00D21E65"/>
    <w:rsid w:val="00D263AB"/>
    <w:rsid w:val="00D2763B"/>
    <w:rsid w:val="00D5446F"/>
    <w:rsid w:val="00D827D0"/>
    <w:rsid w:val="00DA6046"/>
    <w:rsid w:val="00DB4BE6"/>
    <w:rsid w:val="00DC7D49"/>
    <w:rsid w:val="00DE1ED3"/>
    <w:rsid w:val="00DF67D1"/>
    <w:rsid w:val="00E10257"/>
    <w:rsid w:val="00E2393F"/>
    <w:rsid w:val="00E308E8"/>
    <w:rsid w:val="00E542AD"/>
    <w:rsid w:val="00E946E4"/>
    <w:rsid w:val="00EC628A"/>
    <w:rsid w:val="00F15040"/>
    <w:rsid w:val="00F154C4"/>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484F7A"/>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highlights-zu-brandschutz-und-automatisierung-auf-der-feuertrutz-2024"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193705"/>
    <w:rsid w:val="00280B97"/>
    <w:rsid w:val="003270C2"/>
    <w:rsid w:val="00B179E3"/>
    <w:rsid w:val="00CD738C"/>
    <w:rsid w:val="00E542AD"/>
    <w:rsid w:val="00F40CB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2024-05-28T00:00:00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21747C-E2B6-425C-9054-4DE939F5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4102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Ida Edlund</cp:lastModifiedBy>
  <cp:revision>4</cp:revision>
  <cp:lastPrinted>2018-11-26T15:21:00Z</cp:lastPrinted>
  <dcterms:created xsi:type="dcterms:W3CDTF">2024-05-21T08:32:00Z</dcterms:created>
  <dcterms:modified xsi:type="dcterms:W3CDTF">2024-05-27T12:36:00Z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