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61FF7F01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7B4E69B" w14:textId="1AE702FD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4F3006117EFB5D4FA1FF86D4A395A1C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3-3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F418DE">
                  <w:rPr>
                    <w:rStyle w:val="Dokumentdatum"/>
                  </w:rPr>
                  <w:t>31. März 2023</w:t>
                </w:r>
              </w:sdtContent>
            </w:sdt>
          </w:p>
        </w:tc>
      </w:tr>
      <w:tr w:rsidR="00C65692" w:rsidRPr="007D6FF9" w14:paraId="3554282D" w14:textId="77777777" w:rsidTr="000B41FB">
        <w:trPr>
          <w:trHeight w:hRule="exact" w:val="97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1B845A2" w14:textId="77985E6C" w:rsidR="007D6FF9" w:rsidRPr="007D6FF9" w:rsidRDefault="000E49D6" w:rsidP="007D6FF9">
            <w:pPr>
              <w:pStyle w:val="Betreff"/>
              <w:rPr>
                <w:sz w:val="28"/>
                <w:szCs w:val="28"/>
                <w:lang w:val="en-US"/>
              </w:rPr>
            </w:pPr>
            <w:r w:rsidRPr="007D6FF9">
              <w:rPr>
                <w:lang w:val="en-US"/>
              </w:rPr>
              <w:t>GEZE GmbH</w:t>
            </w:r>
          </w:p>
        </w:tc>
      </w:tr>
    </w:tbl>
    <w:p w14:paraId="4E249093" w14:textId="1DBEBE93" w:rsidR="006707FC" w:rsidRPr="000B41FB" w:rsidRDefault="000E49D6" w:rsidP="000E49D6">
      <w:pPr>
        <w:rPr>
          <w:kern w:val="0"/>
        </w:rPr>
      </w:pPr>
      <w:r w:rsidRPr="00AC1625">
        <w:t>GEZE gehört zu den weltweit führenden Unternehmen für Produkte, Systemlösungen und umfassenden Service rund um Türen und Fenster. Der Spezialist für innovative und moderne Tür-, Fenster- und Sicherheitstechnik erzielt mit fundierter Branchen- und Fachkenntnis herausragende Ergebnisse, die Gebäude lebenswert machen.</w:t>
      </w:r>
      <w:r w:rsidR="006707FC" w:rsidRPr="00AC1625">
        <w:t xml:space="preserve"> </w:t>
      </w:r>
      <w:r w:rsidR="00BA5648" w:rsidRPr="00506A1C">
        <w:rPr>
          <w:rFonts w:cs="Arial"/>
        </w:rPr>
        <w:t xml:space="preserve">Seit seiner Gründung 1863 </w:t>
      </w:r>
      <w:r w:rsidR="00BA5648">
        <w:rPr>
          <w:rFonts w:cs="Arial"/>
        </w:rPr>
        <w:t>beweist</w:t>
      </w:r>
      <w:r w:rsidR="00BA5648" w:rsidRPr="00506A1C">
        <w:rPr>
          <w:rFonts w:cs="Arial"/>
        </w:rPr>
        <w:t xml:space="preserve"> sich das Familienunternehmen</w:t>
      </w:r>
      <w:r w:rsidR="00A61629">
        <w:rPr>
          <w:rFonts w:cs="Arial"/>
        </w:rPr>
        <w:t xml:space="preserve"> </w:t>
      </w:r>
      <w:r w:rsidR="00BA5648">
        <w:rPr>
          <w:rFonts w:cs="Arial"/>
        </w:rPr>
        <w:t xml:space="preserve">erfolgreich </w:t>
      </w:r>
      <w:r w:rsidR="00BA5648" w:rsidRPr="00506A1C">
        <w:rPr>
          <w:rFonts w:cs="Arial"/>
        </w:rPr>
        <w:t>auf zahlreichen globalen Märkten</w:t>
      </w:r>
      <w:r w:rsidR="00BA5648">
        <w:rPr>
          <w:rFonts w:cs="Arial"/>
        </w:rPr>
        <w:t>.</w:t>
      </w:r>
      <w:r w:rsidR="00BA5648" w:rsidRPr="00506A1C">
        <w:rPr>
          <w:rFonts w:cs="Arial"/>
        </w:rPr>
        <w:t xml:space="preserve"> </w:t>
      </w:r>
      <w:r w:rsidR="00800608">
        <w:rPr>
          <w:rFonts w:cs="Arial"/>
        </w:rPr>
        <w:t xml:space="preserve">Nachhaltigkeit ist für GEZE eine zentrale unternehmerische Aufgabe und Grundvoraussetzung dafür, Gebäude </w:t>
      </w:r>
      <w:r w:rsidR="007D6FF9">
        <w:rPr>
          <w:rFonts w:cs="Arial"/>
        </w:rPr>
        <w:t>lebenswerter zu gestalten</w:t>
      </w:r>
      <w:r w:rsidR="00800608">
        <w:rPr>
          <w:rFonts w:cs="Arial"/>
        </w:rPr>
        <w:t xml:space="preserve">. </w:t>
      </w:r>
      <w:r w:rsidR="00A61629">
        <w:rPr>
          <w:rFonts w:cs="Arial"/>
        </w:rPr>
        <w:t>Als</w:t>
      </w:r>
      <w:r w:rsidR="00AC1625" w:rsidRPr="00AC1625">
        <w:rPr>
          <w:rFonts w:cs="Arial"/>
        </w:rPr>
        <w:t xml:space="preserve"> Arbeitgeber verfolgt GEZE mit individuellen Arbeitszeiten, einer gesunden Feedback-Kultur und einem hybriden New Work Modell einen modernen Ansatz.</w:t>
      </w:r>
      <w:r w:rsidR="00F418DE">
        <w:rPr>
          <w:rFonts w:cs="Arial"/>
        </w:rPr>
        <w:t xml:space="preserve"> </w:t>
      </w:r>
      <w:r w:rsidR="00F418DE">
        <w:t>2023 feiert das Familienunternehmen sein 160. Gründungsjubiläum.</w:t>
      </w:r>
      <w:bookmarkStart w:id="0" w:name="_GoBack"/>
      <w:bookmarkEnd w:id="0"/>
    </w:p>
    <w:p w14:paraId="78961565" w14:textId="65C7AA4A" w:rsidR="00D5446F" w:rsidRPr="00AD7245" w:rsidRDefault="00D5446F" w:rsidP="00D5446F">
      <w:pPr>
        <w:pStyle w:val="Vorspann"/>
      </w:pPr>
    </w:p>
    <w:tbl>
      <w:tblPr>
        <w:tblpPr w:leftFromText="141" w:rightFromText="141" w:vertAnchor="text" w:tblpX="-10" w:tblpY="1"/>
        <w:tblOverlap w:val="never"/>
        <w:tblW w:w="9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3"/>
        <w:gridCol w:w="4533"/>
      </w:tblGrid>
      <w:tr w:rsidR="000E49D6" w:rsidRPr="00396C29" w14:paraId="3005DE66" w14:textId="77777777" w:rsidTr="000E49D6"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72C30" w14:textId="7D2A54DB" w:rsidR="000E49D6" w:rsidRPr="00396C29" w:rsidRDefault="000E49D6" w:rsidP="007D6FF9">
            <w:pPr>
              <w:widowControl w:val="0"/>
              <w:spacing w:line="276" w:lineRule="auto"/>
            </w:pPr>
            <w:r>
              <w:t>Firmierung</w:t>
            </w:r>
            <w:r w:rsidR="006707FC">
              <w:t xml:space="preserve"> &amp; </w:t>
            </w:r>
            <w:r w:rsidR="00AC1625">
              <w:t>Stammsitz</w:t>
            </w:r>
          </w:p>
        </w:tc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A00B2" w14:textId="77777777" w:rsidR="000E49D6" w:rsidRDefault="000E49D6" w:rsidP="007D6FF9">
            <w:pPr>
              <w:widowControl w:val="0"/>
              <w:spacing w:line="276" w:lineRule="auto"/>
              <w:rPr>
                <w:bCs/>
              </w:rPr>
            </w:pPr>
            <w:r>
              <w:rPr>
                <w:bCs/>
              </w:rPr>
              <w:t>GEZE GmbH</w:t>
            </w:r>
          </w:p>
          <w:p w14:paraId="0FE71B10" w14:textId="78693B08" w:rsidR="006707FC" w:rsidRPr="00396C29" w:rsidRDefault="006707FC" w:rsidP="007D6FF9">
            <w:pPr>
              <w:widowControl w:val="0"/>
              <w:spacing w:line="276" w:lineRule="auto"/>
              <w:rPr>
                <w:bCs/>
              </w:rPr>
            </w:pPr>
            <w:r w:rsidRPr="006707FC">
              <w:rPr>
                <w:bCs/>
              </w:rPr>
              <w:t>Reinhold-</w:t>
            </w:r>
            <w:proofErr w:type="spellStart"/>
            <w:r w:rsidRPr="006707FC">
              <w:rPr>
                <w:bCs/>
              </w:rPr>
              <w:t>Vöster</w:t>
            </w:r>
            <w:proofErr w:type="spellEnd"/>
            <w:r w:rsidRPr="006707FC">
              <w:rPr>
                <w:bCs/>
              </w:rPr>
              <w:t>-Str. 21-29</w:t>
            </w:r>
            <w:r w:rsidRPr="006707FC">
              <w:rPr>
                <w:bCs/>
              </w:rPr>
              <w:br/>
              <w:t>71229 Leonberg</w:t>
            </w:r>
            <w:r w:rsidRPr="006707FC">
              <w:rPr>
                <w:bCs/>
              </w:rPr>
              <w:br/>
              <w:t>Deutschland</w:t>
            </w:r>
          </w:p>
        </w:tc>
      </w:tr>
      <w:tr w:rsidR="000E49D6" w:rsidRPr="000B41FB" w14:paraId="1D693A5C" w14:textId="77777777" w:rsidTr="000E49D6"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1C1A0" w14:textId="7BE7B975" w:rsidR="000E49D6" w:rsidRPr="00396C29" w:rsidRDefault="000E49D6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Geschäftsführung</w:t>
            </w:r>
          </w:p>
        </w:tc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DF768" w14:textId="52D96D3E" w:rsidR="000E49D6" w:rsidRPr="00930ED8" w:rsidRDefault="000E49D6" w:rsidP="007D6FF9">
            <w:pPr>
              <w:widowControl w:val="0"/>
              <w:spacing w:line="276" w:lineRule="auto"/>
              <w:rPr>
                <w:bCs/>
                <w:lang w:val="sv-SE"/>
              </w:rPr>
            </w:pPr>
            <w:r w:rsidRPr="00930ED8">
              <w:rPr>
                <w:bCs/>
                <w:lang w:val="sv-SE"/>
              </w:rPr>
              <w:t>Andrea-Alexandra Alber</w:t>
            </w:r>
            <w:r w:rsidRPr="00930ED8">
              <w:rPr>
                <w:bCs/>
                <w:lang w:val="sv-SE"/>
              </w:rPr>
              <w:br/>
              <w:t>Marc Philipp Alber</w:t>
            </w:r>
            <w:r w:rsidRPr="00930ED8">
              <w:rPr>
                <w:bCs/>
                <w:lang w:val="sv-SE"/>
              </w:rPr>
              <w:br/>
              <w:t>Sandra Daniela Alber</w:t>
            </w:r>
            <w:r w:rsidRPr="00930ED8">
              <w:rPr>
                <w:bCs/>
                <w:lang w:val="sv-SE"/>
              </w:rPr>
              <w:br/>
              <w:t>Tomislav Jagar</w:t>
            </w:r>
          </w:p>
        </w:tc>
      </w:tr>
      <w:tr w:rsidR="000E49D6" w:rsidRPr="00396C29" w14:paraId="5C2E1349" w14:textId="77777777" w:rsidTr="000E49D6"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08C46" w14:textId="0AAC88ED" w:rsidR="000E49D6" w:rsidRPr="00396C29" w:rsidRDefault="000E49D6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Aufsichtsratsvorsitzender</w:t>
            </w:r>
          </w:p>
        </w:tc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243C0" w14:textId="7A0144F1" w:rsidR="000E49D6" w:rsidRPr="00396C29" w:rsidRDefault="000E49D6" w:rsidP="000B41FB">
            <w:pPr>
              <w:spacing w:line="276" w:lineRule="auto"/>
              <w:rPr>
                <w:bCs/>
              </w:rPr>
            </w:pPr>
            <w:r w:rsidRPr="000E49D6">
              <w:rPr>
                <w:bCs/>
              </w:rPr>
              <w:t>Thomas Keller</w:t>
            </w:r>
          </w:p>
        </w:tc>
      </w:tr>
      <w:tr w:rsidR="000E49D6" w:rsidRPr="00897E25" w14:paraId="41CEE7BE" w14:textId="77777777" w:rsidTr="000E49D6"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30E5D" w14:textId="264C747C" w:rsidR="000E49D6" w:rsidRPr="00B05C81" w:rsidRDefault="00AC1625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  <w:r>
              <w:t>Produktionsstandorte</w:t>
            </w:r>
          </w:p>
        </w:tc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41B7" w14:textId="041ED0FF" w:rsidR="000E49D6" w:rsidRPr="00396C29" w:rsidRDefault="00A61629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Deutschland, </w:t>
            </w:r>
            <w:r w:rsidR="00AC1625">
              <w:rPr>
                <w:bCs/>
              </w:rPr>
              <w:t>China, Serbien, Türkei</w:t>
            </w:r>
          </w:p>
        </w:tc>
      </w:tr>
      <w:tr w:rsidR="000E49D6" w:rsidRPr="00897E25" w14:paraId="37FC382A" w14:textId="77777777" w:rsidTr="000E49D6"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D2AD5" w14:textId="28EBFA71" w:rsidR="000E49D6" w:rsidRPr="00396C29" w:rsidRDefault="00AC1625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Tochtergesellschaften</w:t>
            </w:r>
          </w:p>
        </w:tc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0F9CE" w14:textId="7C892704" w:rsidR="000E49D6" w:rsidRPr="00B05C81" w:rsidRDefault="00AC1625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37 Tochtergesellschaften, 6 Niederlassungen in Deutschland</w:t>
            </w:r>
          </w:p>
        </w:tc>
      </w:tr>
      <w:tr w:rsidR="00AC1625" w:rsidRPr="00B80C4E" w14:paraId="011C245F" w14:textId="77777777" w:rsidTr="000E49D6"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3856A" w14:textId="24127399" w:rsidR="00AC1625" w:rsidRPr="00396C29" w:rsidRDefault="00AC1625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Umsatz weltweit 2020/21</w:t>
            </w:r>
          </w:p>
        </w:tc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20B66" w14:textId="1293427E" w:rsidR="00AC1625" w:rsidRPr="002568C5" w:rsidRDefault="002A1D78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  <w:r>
              <w:t>480,5</w:t>
            </w:r>
            <w:r w:rsidR="00AC1625">
              <w:t xml:space="preserve"> Millionen Euro</w:t>
            </w:r>
          </w:p>
        </w:tc>
      </w:tr>
      <w:tr w:rsidR="00AC1625" w:rsidRPr="00396C29" w14:paraId="6ECA2F43" w14:textId="77777777" w:rsidTr="000E49D6"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BFB99" w14:textId="026EB4EA" w:rsidR="00AC1625" w:rsidRPr="00396C29" w:rsidRDefault="00AC1625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396C29">
              <w:t xml:space="preserve">Mitarbeiter </w:t>
            </w:r>
          </w:p>
        </w:tc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FE111" w14:textId="33DB8566" w:rsidR="00AC1625" w:rsidRPr="00396C29" w:rsidRDefault="006B32C7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</w:rPr>
            </w:pPr>
            <w:r>
              <w:rPr>
                <w:bCs/>
              </w:rPr>
              <w:t>Ca. 3.000</w:t>
            </w:r>
            <w:r w:rsidR="00AC1625">
              <w:rPr>
                <w:bCs/>
              </w:rPr>
              <w:t xml:space="preserve"> weltweit</w:t>
            </w:r>
          </w:p>
        </w:tc>
      </w:tr>
      <w:tr w:rsidR="00AC1625" w:rsidRPr="00764A0B" w14:paraId="7870C289" w14:textId="77777777" w:rsidTr="000E49D6"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41D17" w14:textId="01E2746A" w:rsidR="00AC1625" w:rsidRPr="00B80C4E" w:rsidRDefault="00AC1625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Patente &amp; Patentanmeldungen</w:t>
            </w:r>
          </w:p>
        </w:tc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CF005" w14:textId="22A724E5" w:rsidR="00AC1625" w:rsidRPr="00B80C4E" w:rsidRDefault="00AC1625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Cs/>
                <w:color w:val="000000" w:themeColor="text1"/>
              </w:rPr>
            </w:pPr>
            <w:r w:rsidRPr="00506A1C">
              <w:rPr>
                <w:rFonts w:cs="Arial"/>
              </w:rPr>
              <w:t>1.</w:t>
            </w:r>
            <w:r>
              <w:rPr>
                <w:rFonts w:cs="Arial"/>
              </w:rPr>
              <w:t>8</w:t>
            </w:r>
            <w:r w:rsidR="006B32C7">
              <w:rPr>
                <w:rFonts w:cs="Arial"/>
              </w:rPr>
              <w:t>9</w:t>
            </w:r>
            <w:r>
              <w:rPr>
                <w:rFonts w:cs="Arial"/>
              </w:rPr>
              <w:t>7</w:t>
            </w:r>
            <w:r w:rsidRPr="00506A1C">
              <w:rPr>
                <w:rFonts w:cs="Arial"/>
              </w:rPr>
              <w:t xml:space="preserve"> weltweit</w:t>
            </w:r>
          </w:p>
        </w:tc>
      </w:tr>
      <w:tr w:rsidR="00930ED8" w:rsidRPr="00764A0B" w14:paraId="1DA702B0" w14:textId="77777777" w:rsidTr="000E49D6"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AE003" w14:textId="4B75615C" w:rsidR="00930ED8" w:rsidRDefault="00930ED8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Frauenquote</w:t>
            </w:r>
          </w:p>
        </w:tc>
        <w:tc>
          <w:tcPr>
            <w:tcW w:w="45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0B970" w14:textId="0085652A" w:rsidR="00930ED8" w:rsidRPr="00506A1C" w:rsidRDefault="00930ED8" w:rsidP="007D6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Ca. 27 %</w:t>
            </w:r>
          </w:p>
        </w:tc>
      </w:tr>
    </w:tbl>
    <w:p w14:paraId="7B288F18" w14:textId="77777777" w:rsidR="00A61629" w:rsidRDefault="00A61629" w:rsidP="00A61629">
      <w:pPr>
        <w:rPr>
          <w:b/>
          <w:bCs/>
        </w:rPr>
      </w:pPr>
    </w:p>
    <w:p w14:paraId="4531BB07" w14:textId="2BEB52AC" w:rsidR="00A61629" w:rsidRPr="000E49D6" w:rsidRDefault="00A61629" w:rsidP="00A61629">
      <w:pPr>
        <w:rPr>
          <w:b/>
          <w:bCs/>
        </w:rPr>
      </w:pPr>
      <w:r w:rsidRPr="000E49D6">
        <w:rPr>
          <w:b/>
          <w:bCs/>
        </w:rPr>
        <w:t>Weitere Informationen:</w:t>
      </w:r>
      <w:r w:rsidR="00930ED8">
        <w:rPr>
          <w:b/>
          <w:bCs/>
        </w:rPr>
        <w:br/>
      </w:r>
    </w:p>
    <w:p w14:paraId="4A65EF72" w14:textId="73854C92" w:rsidR="007D6FF9" w:rsidRPr="000E49D6" w:rsidRDefault="00CF4296" w:rsidP="007D6FF9">
      <w:pPr>
        <w:pStyle w:val="URL"/>
      </w:pPr>
      <w:hyperlink r:id="rId9" w:history="1">
        <w:r w:rsidR="00A61629" w:rsidRPr="000D2760">
          <w:rPr>
            <w:rStyle w:val="Hyperlink"/>
          </w:rPr>
          <w:t>http://www.geze.de</w:t>
        </w:r>
      </w:hyperlink>
    </w:p>
    <w:sectPr w:rsidR="007D6FF9" w:rsidRPr="000E49D6" w:rsidSect="006B32C7">
      <w:headerReference w:type="default" r:id="rId10"/>
      <w:headerReference w:type="first" r:id="rId11"/>
      <w:pgSz w:w="11906" w:h="16838" w:code="9"/>
      <w:pgMar w:top="1843" w:right="3119" w:bottom="899" w:left="1418" w:header="709" w:footer="4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3F67A" w14:textId="77777777" w:rsidR="00F75137" w:rsidRDefault="00F75137" w:rsidP="008D6134">
      <w:pPr>
        <w:spacing w:line="240" w:lineRule="auto"/>
      </w:pPr>
      <w:r>
        <w:separator/>
      </w:r>
    </w:p>
  </w:endnote>
  <w:endnote w:type="continuationSeparator" w:id="0">
    <w:p w14:paraId="7060B901" w14:textId="77777777" w:rsidR="00F75137" w:rsidRDefault="00F75137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069C2" w14:textId="77777777" w:rsidR="00F75137" w:rsidRDefault="00F75137" w:rsidP="008D6134">
      <w:pPr>
        <w:spacing w:line="240" w:lineRule="auto"/>
      </w:pPr>
      <w:r>
        <w:separator/>
      </w:r>
    </w:p>
  </w:footnote>
  <w:footnote w:type="continuationSeparator" w:id="0">
    <w:p w14:paraId="28E1754D" w14:textId="77777777" w:rsidR="00F75137" w:rsidRDefault="00F75137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F418DE" w14:paraId="2110FD90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E709BA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4E8746BF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3DC3C41" w14:textId="0B9DDBA2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6B32C7">
            <w:rPr>
              <w:b w:val="0"/>
              <w:bCs/>
            </w:rPr>
            <w:t>Fehler! Verweisquelle konnte nicht gefunden werden.</w:t>
          </w:r>
          <w:r>
            <w:fldChar w:fldCharType="end"/>
          </w:r>
        </w:p>
        <w:p w14:paraId="53005344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31A2111" w14:textId="77777777" w:rsidTr="00B556B7">
      <w:trPr>
        <w:trHeight w:hRule="exact" w:val="215"/>
      </w:trPr>
      <w:tc>
        <w:tcPr>
          <w:tcW w:w="7359" w:type="dxa"/>
        </w:tcPr>
        <w:p w14:paraId="36B1EE92" w14:textId="29AD0261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3-31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F418DE">
                <w:t>31.03.2023</w:t>
              </w:r>
            </w:sdtContent>
          </w:sdt>
        </w:p>
      </w:tc>
    </w:tr>
  </w:tbl>
  <w:p w14:paraId="7C7374B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7450C39A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546E35D" wp14:editId="0B8D292D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43" name="Grafi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64FC5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F418DE" w14:paraId="7D40A7D3" w14:textId="77777777" w:rsidTr="005A529F">
      <w:trPr>
        <w:trHeight w:hRule="exact" w:val="198"/>
      </w:trPr>
      <w:tc>
        <w:tcPr>
          <w:tcW w:w="7371" w:type="dxa"/>
        </w:tcPr>
        <w:p w14:paraId="2ABF0572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436FA48E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4733972" w14:textId="78DC3F7C" w:rsidR="00C3654A" w:rsidRPr="008B572B" w:rsidRDefault="000E49D6" w:rsidP="005A529F">
          <w:pPr>
            <w:pStyle w:val="Dokumenttyp"/>
            <w:framePr w:hSpace="0" w:wrap="auto" w:vAnchor="margin" w:hAnchor="text" w:yAlign="inline"/>
          </w:pPr>
          <w:r>
            <w:t>Zahlen &amp; Fakten</w:t>
          </w:r>
        </w:p>
      </w:tc>
    </w:tr>
  </w:tbl>
  <w:p w14:paraId="2D08A2C5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1715447" wp14:editId="33BAF2B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44" name="Grafik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5FE6F43" wp14:editId="2CFF1ED4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762113C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524E7B6A" wp14:editId="27E16787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6EB8EF1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9D6"/>
    <w:rsid w:val="00025DF7"/>
    <w:rsid w:val="0003629C"/>
    <w:rsid w:val="0005443A"/>
    <w:rsid w:val="00062822"/>
    <w:rsid w:val="0008169D"/>
    <w:rsid w:val="00094A49"/>
    <w:rsid w:val="00095819"/>
    <w:rsid w:val="000B02C6"/>
    <w:rsid w:val="000B41FB"/>
    <w:rsid w:val="000E49D6"/>
    <w:rsid w:val="00110BB8"/>
    <w:rsid w:val="00113091"/>
    <w:rsid w:val="001261D2"/>
    <w:rsid w:val="00131D40"/>
    <w:rsid w:val="001471F1"/>
    <w:rsid w:val="001673EE"/>
    <w:rsid w:val="001F462D"/>
    <w:rsid w:val="002627A3"/>
    <w:rsid w:val="0029378C"/>
    <w:rsid w:val="00295C6C"/>
    <w:rsid w:val="002A1D78"/>
    <w:rsid w:val="002A2B85"/>
    <w:rsid w:val="002D45A8"/>
    <w:rsid w:val="002D4EAE"/>
    <w:rsid w:val="003023FF"/>
    <w:rsid w:val="00351E59"/>
    <w:rsid w:val="00362821"/>
    <w:rsid w:val="003660CB"/>
    <w:rsid w:val="00372112"/>
    <w:rsid w:val="00380CEE"/>
    <w:rsid w:val="00381993"/>
    <w:rsid w:val="003A1C1B"/>
    <w:rsid w:val="003C69DE"/>
    <w:rsid w:val="003D37C3"/>
    <w:rsid w:val="003F7DD3"/>
    <w:rsid w:val="00420C17"/>
    <w:rsid w:val="00454337"/>
    <w:rsid w:val="004D3D1E"/>
    <w:rsid w:val="004E1AAA"/>
    <w:rsid w:val="00501A06"/>
    <w:rsid w:val="00512C05"/>
    <w:rsid w:val="00516727"/>
    <w:rsid w:val="00525290"/>
    <w:rsid w:val="0053157C"/>
    <w:rsid w:val="00546F76"/>
    <w:rsid w:val="00575AEF"/>
    <w:rsid w:val="00590F61"/>
    <w:rsid w:val="005A4E09"/>
    <w:rsid w:val="005A529F"/>
    <w:rsid w:val="0060196E"/>
    <w:rsid w:val="006247F0"/>
    <w:rsid w:val="00650096"/>
    <w:rsid w:val="00661485"/>
    <w:rsid w:val="006707FC"/>
    <w:rsid w:val="006B111C"/>
    <w:rsid w:val="006B32C7"/>
    <w:rsid w:val="00742404"/>
    <w:rsid w:val="0074360A"/>
    <w:rsid w:val="00750CB1"/>
    <w:rsid w:val="00752C8E"/>
    <w:rsid w:val="00772A8A"/>
    <w:rsid w:val="00782B4B"/>
    <w:rsid w:val="007C2C48"/>
    <w:rsid w:val="007D4F8A"/>
    <w:rsid w:val="007D6FF9"/>
    <w:rsid w:val="007F0435"/>
    <w:rsid w:val="00800608"/>
    <w:rsid w:val="00846FEA"/>
    <w:rsid w:val="008510DC"/>
    <w:rsid w:val="00853B2B"/>
    <w:rsid w:val="00863B08"/>
    <w:rsid w:val="008A2F5C"/>
    <w:rsid w:val="008B572B"/>
    <w:rsid w:val="008B5ABA"/>
    <w:rsid w:val="008C32F8"/>
    <w:rsid w:val="008D6134"/>
    <w:rsid w:val="008E19EE"/>
    <w:rsid w:val="008E707F"/>
    <w:rsid w:val="008F0D1C"/>
    <w:rsid w:val="008F511E"/>
    <w:rsid w:val="009149AE"/>
    <w:rsid w:val="00925FCD"/>
    <w:rsid w:val="00930ED8"/>
    <w:rsid w:val="00980D79"/>
    <w:rsid w:val="0099368D"/>
    <w:rsid w:val="009B16EE"/>
    <w:rsid w:val="00A03805"/>
    <w:rsid w:val="00A13AF3"/>
    <w:rsid w:val="00A2525B"/>
    <w:rsid w:val="00A330C9"/>
    <w:rsid w:val="00A37A65"/>
    <w:rsid w:val="00A61629"/>
    <w:rsid w:val="00A701E2"/>
    <w:rsid w:val="00A9034D"/>
    <w:rsid w:val="00A91680"/>
    <w:rsid w:val="00AA25C7"/>
    <w:rsid w:val="00AC1625"/>
    <w:rsid w:val="00AD6CE7"/>
    <w:rsid w:val="00AD7245"/>
    <w:rsid w:val="00B06CCE"/>
    <w:rsid w:val="00B22183"/>
    <w:rsid w:val="00B223C4"/>
    <w:rsid w:val="00B53181"/>
    <w:rsid w:val="00B542C6"/>
    <w:rsid w:val="00B556B7"/>
    <w:rsid w:val="00B72C78"/>
    <w:rsid w:val="00BA5648"/>
    <w:rsid w:val="00BF2B94"/>
    <w:rsid w:val="00C05431"/>
    <w:rsid w:val="00C3654A"/>
    <w:rsid w:val="00C405F5"/>
    <w:rsid w:val="00C552E0"/>
    <w:rsid w:val="00C65692"/>
    <w:rsid w:val="00D21E65"/>
    <w:rsid w:val="00D263AB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18DE"/>
    <w:rsid w:val="00F46B41"/>
    <w:rsid w:val="00F75137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C2276"/>
  <w15:docId w15:val="{39775358-6265-FD41-A3C3-43E64BD2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8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6FF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D6F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eze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3006117EFB5D4FA1FF86D4A395A1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279B65-508A-214A-B2C8-7B46CCD9B92A}"/>
      </w:docPartPr>
      <w:docPartBody>
        <w:p w:rsidR="00B245B5" w:rsidRDefault="00A05659">
          <w:pPr>
            <w:pStyle w:val="4F3006117EFB5D4FA1FF86D4A395A1C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59"/>
    <w:rsid w:val="00132334"/>
    <w:rsid w:val="00A05659"/>
    <w:rsid w:val="00A50D44"/>
    <w:rsid w:val="00B2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F3006117EFB5D4FA1FF86D4A395A1CC">
    <w:name w:val="4F3006117EFB5D4FA1FF86D4A395A1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2023-03-31T00:00:00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B899BC-D485-4E1A-9C6E-F62FD6E0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1211</Characters>
  <Application>Microsoft Office Word</Application>
  <DocSecurity>6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dc:description>Pressemitteilung · Office 2016;_x000d_
Version 1.0.0;_x000d_
26.11.2018</dc:description>
  <cp:lastModifiedBy>Holfelder, Heike</cp:lastModifiedBy>
  <cp:revision>2</cp:revision>
  <cp:lastPrinted>2018-11-26T15:21:00Z</cp:lastPrinted>
  <dcterms:created xsi:type="dcterms:W3CDTF">2023-04-12T11:18:00Z</dcterms:created>
  <dcterms:modified xsi:type="dcterms:W3CDTF">2023-04-12T11:18:00Z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